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CEF4" w14:textId="77777777" w:rsidR="00415822" w:rsidRDefault="00434098">
      <w:pPr>
        <w:spacing w:line="52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p>
    <w:p w14:paraId="7C3E6253" w14:textId="77777777" w:rsidR="00415822" w:rsidRDefault="00415822">
      <w:pPr>
        <w:spacing w:line="520" w:lineRule="exact"/>
        <w:ind w:firstLineChars="200" w:firstLine="640"/>
        <w:rPr>
          <w:rFonts w:ascii="仿宋_GB2312" w:eastAsia="仿宋_GB2312"/>
          <w:sz w:val="32"/>
          <w:szCs w:val="32"/>
        </w:rPr>
      </w:pPr>
    </w:p>
    <w:p w14:paraId="3326D79D" w14:textId="77777777" w:rsidR="00415822" w:rsidRDefault="00434098">
      <w:pPr>
        <w:spacing w:line="520" w:lineRule="exact"/>
        <w:jc w:val="center"/>
        <w:rPr>
          <w:rFonts w:ascii="方正小标宋简体" w:eastAsia="方正小标宋简体"/>
          <w:sz w:val="40"/>
          <w:szCs w:val="32"/>
        </w:rPr>
      </w:pPr>
      <w:r>
        <w:rPr>
          <w:rFonts w:ascii="方正小标宋简体" w:eastAsia="方正小标宋简体" w:hint="eastAsia"/>
          <w:sz w:val="40"/>
          <w:szCs w:val="32"/>
        </w:rPr>
        <w:t>兰州大学文学院研究生国家奖学金</w:t>
      </w:r>
    </w:p>
    <w:p w14:paraId="78DB10A4" w14:textId="77777777" w:rsidR="00415822" w:rsidRDefault="00434098">
      <w:pPr>
        <w:spacing w:line="520" w:lineRule="exact"/>
        <w:jc w:val="center"/>
        <w:rPr>
          <w:rFonts w:ascii="方正小标宋简体" w:eastAsia="方正小标宋简体"/>
          <w:sz w:val="40"/>
          <w:szCs w:val="32"/>
        </w:rPr>
      </w:pPr>
      <w:r>
        <w:rPr>
          <w:rFonts w:ascii="方正小标宋简体" w:eastAsia="方正小标宋简体" w:hint="eastAsia"/>
          <w:sz w:val="40"/>
          <w:szCs w:val="32"/>
        </w:rPr>
        <w:t>评定细则</w:t>
      </w:r>
    </w:p>
    <w:p w14:paraId="39D5A263" w14:textId="77777777" w:rsidR="00415822" w:rsidRDefault="00415822">
      <w:pPr>
        <w:spacing w:line="520" w:lineRule="exact"/>
        <w:ind w:firstLineChars="200" w:firstLine="640"/>
        <w:rPr>
          <w:rFonts w:ascii="仿宋_GB2312" w:eastAsia="仿宋_GB2312"/>
          <w:sz w:val="32"/>
          <w:szCs w:val="32"/>
        </w:rPr>
      </w:pPr>
    </w:p>
    <w:p w14:paraId="3E667D26"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仿宋_GB2312" w:eastAsia="仿宋_GB2312" w:hint="eastAsia"/>
          <w:sz w:val="32"/>
          <w:szCs w:val="32"/>
        </w:rPr>
        <w:t>研究生国家奖学金用于奖励在基本修业年限内就读的纳入全国招生计划的全日制非在职研究生。奖励标准为硕士生</w:t>
      </w:r>
      <w:r>
        <w:rPr>
          <w:rFonts w:ascii="仿宋_GB2312" w:eastAsia="仿宋_GB2312" w:hint="eastAsia"/>
          <w:sz w:val="32"/>
          <w:szCs w:val="32"/>
        </w:rPr>
        <w:t>2</w:t>
      </w:r>
      <w:r>
        <w:rPr>
          <w:rFonts w:ascii="仿宋_GB2312" w:eastAsia="仿宋_GB2312" w:hint="eastAsia"/>
          <w:sz w:val="32"/>
          <w:szCs w:val="32"/>
        </w:rPr>
        <w:t>万元、博士生</w:t>
      </w:r>
      <w:r>
        <w:rPr>
          <w:rFonts w:ascii="仿宋_GB2312" w:eastAsia="仿宋_GB2312" w:hint="eastAsia"/>
          <w:sz w:val="32"/>
          <w:szCs w:val="32"/>
        </w:rPr>
        <w:t>3</w:t>
      </w:r>
      <w:r>
        <w:rPr>
          <w:rFonts w:ascii="仿宋_GB2312" w:eastAsia="仿宋_GB2312" w:hint="eastAsia"/>
          <w:sz w:val="32"/>
          <w:szCs w:val="32"/>
        </w:rPr>
        <w:t>万元。</w:t>
      </w:r>
    </w:p>
    <w:p w14:paraId="1DBCF4AA"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研究生国家奖学金的申请条件。</w:t>
      </w:r>
    </w:p>
    <w:p w14:paraId="32C20509" w14:textId="77777777" w:rsidR="00415822" w:rsidRDefault="00434098">
      <w:pPr>
        <w:spacing w:line="52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具备《兰州大学文学院研究生奖助工作实施细则》基本申请条件。</w:t>
      </w:r>
    </w:p>
    <w:p w14:paraId="1DD8EAB6" w14:textId="77777777" w:rsidR="00415822" w:rsidRDefault="00434098">
      <w:pPr>
        <w:spacing w:line="52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学习成绩优异，科研能力显著，发展潜力突出。</w:t>
      </w:r>
    </w:p>
    <w:p w14:paraId="56B96F12" w14:textId="77777777" w:rsidR="00415822" w:rsidRDefault="00434098">
      <w:pPr>
        <w:spacing w:line="52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硕博连读研究生在注册为博士研究生之前，以硕士研究生身份申请；注册为博士研究生后，以博士研究生身份申请。凡申请国家奖学金的研究生，须如实填写《研究生国家奖学金申请审批表》，提交学院研究生奖助工作评审委员会。</w:t>
      </w:r>
    </w:p>
    <w:p w14:paraId="55BB7912"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仿宋_GB2312" w:eastAsia="仿宋_GB2312" w:hint="eastAsia"/>
          <w:sz w:val="32"/>
          <w:szCs w:val="32"/>
        </w:rPr>
        <w:t>研究生国家奖学金的参评内容包括在读期间取得的学业成绩、科研业绩、社会实践活动及日常综合表现等。</w:t>
      </w:r>
    </w:p>
    <w:p w14:paraId="235455FD"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黑体" w:eastAsia="黑体" w:hAnsi="黑体" w:hint="eastAsia"/>
          <w:sz w:val="32"/>
          <w:szCs w:val="32"/>
        </w:rPr>
        <w:t xml:space="preserve">  </w:t>
      </w:r>
      <w:r>
        <w:rPr>
          <w:rFonts w:ascii="仿宋_GB2312" w:eastAsia="仿宋_GB2312" w:hint="eastAsia"/>
          <w:sz w:val="32"/>
          <w:szCs w:val="32"/>
        </w:rPr>
        <w:t>名额分配</w:t>
      </w:r>
    </w:p>
    <w:p w14:paraId="564F9675" w14:textId="77777777" w:rsidR="00415822" w:rsidRDefault="00434098">
      <w:pPr>
        <w:spacing w:line="520" w:lineRule="exact"/>
        <w:ind w:firstLineChars="200" w:firstLine="640"/>
        <w:rPr>
          <w:rFonts w:ascii="仿宋_GB2312" w:eastAsia="仿宋_GB2312"/>
          <w:sz w:val="32"/>
          <w:szCs w:val="32"/>
        </w:rPr>
      </w:pPr>
      <w:r>
        <w:rPr>
          <w:rFonts w:ascii="仿宋_GB2312" w:eastAsia="仿宋_GB2312" w:hint="eastAsia"/>
          <w:sz w:val="32"/>
          <w:szCs w:val="32"/>
        </w:rPr>
        <w:t>国家奖学金名额由学校研究生院统一下达，学院研究生奖助工作评审委员会结合实际进行名额划分。</w:t>
      </w:r>
    </w:p>
    <w:p w14:paraId="0209938F"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仿宋_GB2312" w:eastAsia="仿宋_GB2312" w:hint="eastAsia"/>
          <w:sz w:val="32"/>
          <w:szCs w:val="32"/>
        </w:rPr>
        <w:t>评定程序</w:t>
      </w:r>
    </w:p>
    <w:p w14:paraId="0818F437" w14:textId="7211CE82" w:rsidR="00415822" w:rsidRDefault="00434098">
      <w:pPr>
        <w:spacing w:line="520" w:lineRule="exact"/>
        <w:ind w:firstLineChars="200" w:firstLine="640"/>
        <w:rPr>
          <w:rFonts w:ascii="仿宋_GB2312" w:eastAsia="仿宋_GB2312"/>
          <w:sz w:val="32"/>
          <w:szCs w:val="32"/>
        </w:rPr>
      </w:pPr>
      <w:r>
        <w:rPr>
          <w:rFonts w:ascii="仿宋_GB2312" w:eastAsia="仿宋_GB2312" w:hint="eastAsia"/>
          <w:sz w:val="32"/>
          <w:szCs w:val="32"/>
        </w:rPr>
        <w:t>研究生国家奖学金的评审由</w:t>
      </w:r>
      <w:r>
        <w:rPr>
          <w:rFonts w:ascii="仿宋_GB2312" w:eastAsia="仿宋_GB2312" w:hAnsi="仿宋" w:cs="仿宋" w:hint="eastAsia"/>
          <w:color w:val="000000"/>
          <w:sz w:val="32"/>
          <w:szCs w:val="32"/>
        </w:rPr>
        <w:t>文学院研究生奖助工作评审委员会</w:t>
      </w:r>
      <w:r>
        <w:rPr>
          <w:rFonts w:ascii="仿宋_GB2312" w:eastAsia="仿宋_GB2312" w:hint="eastAsia"/>
          <w:sz w:val="32"/>
          <w:szCs w:val="32"/>
        </w:rPr>
        <w:t>负</w:t>
      </w:r>
      <w:r>
        <w:rPr>
          <w:rFonts w:ascii="仿宋_GB2312" w:eastAsia="仿宋_GB2312" w:hint="eastAsia"/>
          <w:sz w:val="32"/>
          <w:szCs w:val="32"/>
        </w:rPr>
        <w:t>责</w:t>
      </w:r>
      <w:r>
        <w:rPr>
          <w:rFonts w:ascii="仿宋_GB2312" w:eastAsia="仿宋_GB2312" w:hint="eastAsia"/>
          <w:sz w:val="32"/>
          <w:szCs w:val="32"/>
        </w:rPr>
        <w:t>。</w:t>
      </w:r>
      <w:r>
        <w:rPr>
          <w:rFonts w:ascii="仿宋_GB2312" w:eastAsia="仿宋_GB2312" w:hint="eastAsia"/>
          <w:sz w:val="32"/>
          <w:szCs w:val="32"/>
        </w:rPr>
        <w:t>学术型</w:t>
      </w:r>
      <w:r>
        <w:rPr>
          <w:rFonts w:ascii="仿宋_GB2312" w:eastAsia="仿宋_GB2312" w:hint="eastAsia"/>
          <w:sz w:val="32"/>
          <w:szCs w:val="32"/>
        </w:rPr>
        <w:t>研究生</w:t>
      </w:r>
      <w:r>
        <w:rPr>
          <w:rFonts w:ascii="仿宋_GB2312" w:eastAsia="仿宋_GB2312" w:hint="eastAsia"/>
          <w:sz w:val="32"/>
          <w:szCs w:val="32"/>
        </w:rPr>
        <w:t>国家奖学金</w:t>
      </w:r>
      <w:r>
        <w:rPr>
          <w:rFonts w:ascii="仿宋_GB2312" w:eastAsia="仿宋_GB2312" w:hint="eastAsia"/>
          <w:sz w:val="32"/>
          <w:szCs w:val="32"/>
        </w:rPr>
        <w:t>评定</w:t>
      </w:r>
      <w:r>
        <w:rPr>
          <w:rFonts w:ascii="仿宋_GB2312" w:eastAsia="仿宋_GB2312" w:hint="eastAsia"/>
          <w:sz w:val="32"/>
          <w:szCs w:val="32"/>
        </w:rPr>
        <w:t>由学生个人提出申请，学院研究生奖助工作评审委员会结合导师推荐意见</w:t>
      </w:r>
      <w:r>
        <w:rPr>
          <w:rFonts w:ascii="仿宋_GB2312" w:eastAsia="仿宋_GB2312" w:hint="eastAsia"/>
          <w:sz w:val="32"/>
          <w:szCs w:val="32"/>
        </w:rPr>
        <w:lastRenderedPageBreak/>
        <w:t>和学科点负责人意见进行初步评审。通过初步评审的申请者参加由学院统一组织</w:t>
      </w:r>
      <w:proofErr w:type="gramStart"/>
      <w:r>
        <w:rPr>
          <w:rFonts w:ascii="仿宋_GB2312" w:eastAsia="仿宋_GB2312" w:hint="eastAsia"/>
          <w:sz w:val="32"/>
          <w:szCs w:val="32"/>
        </w:rPr>
        <w:t>的国奖申请者</w:t>
      </w:r>
      <w:proofErr w:type="gramEnd"/>
      <w:r>
        <w:rPr>
          <w:rFonts w:ascii="仿宋_GB2312" w:eastAsia="仿宋_GB2312" w:hint="eastAsia"/>
          <w:sz w:val="32"/>
          <w:szCs w:val="32"/>
        </w:rPr>
        <w:t>答辩。文学院研究生奖助工作评审委员会中的专业教师对申请者的表现进行现场打分。申请者的最终分数由申请材料得分和现场答辩得分两部分构成，各占</w:t>
      </w:r>
      <w:r>
        <w:rPr>
          <w:rFonts w:ascii="仿宋_GB2312" w:eastAsia="仿宋_GB2312" w:hint="eastAsia"/>
          <w:sz w:val="32"/>
          <w:szCs w:val="32"/>
        </w:rPr>
        <w:t>50%</w:t>
      </w:r>
      <w:r>
        <w:rPr>
          <w:rFonts w:ascii="仿宋_GB2312" w:eastAsia="仿宋_GB2312" w:hint="eastAsia"/>
          <w:sz w:val="32"/>
          <w:szCs w:val="32"/>
        </w:rPr>
        <w:t>，其中申请材料得分评定原则和具体办法参照《兰州大学文学院学术学位研究生学业奖学金评定细则》中的相关规定。学院研究生奖助工作评审委员会根据申请者的最终分数从高到低进行排名，结合学校下达的国家奖学金名额确定推</w:t>
      </w:r>
      <w:r>
        <w:rPr>
          <w:rFonts w:ascii="仿宋_GB2312" w:eastAsia="仿宋_GB2312" w:hint="eastAsia"/>
          <w:sz w:val="32"/>
          <w:szCs w:val="32"/>
        </w:rPr>
        <w:t>荐人选。</w:t>
      </w:r>
      <w:r>
        <w:rPr>
          <w:rFonts w:ascii="仿宋_GB2312" w:eastAsia="仿宋_GB2312" w:hint="eastAsia"/>
          <w:sz w:val="32"/>
          <w:szCs w:val="32"/>
        </w:rPr>
        <w:t>专业型研究型国家奖学金评定原则和具体办法参照《兰州大学文学院全日制</w:t>
      </w:r>
      <w:r>
        <w:rPr>
          <w:rFonts w:ascii="仿宋_GB2312" w:eastAsia="仿宋_GB2312" w:hint="eastAsia"/>
          <w:sz w:val="32"/>
          <w:szCs w:val="32"/>
        </w:rPr>
        <w:t>国际中文教育</w:t>
      </w:r>
      <w:r>
        <w:rPr>
          <w:rFonts w:ascii="仿宋_GB2312" w:eastAsia="仿宋_GB2312" w:hint="eastAsia"/>
          <w:sz w:val="32"/>
          <w:szCs w:val="32"/>
        </w:rPr>
        <w:t>专业学位研究生奖学金评定细则》中的相关规定。</w:t>
      </w:r>
    </w:p>
    <w:p w14:paraId="2BAE945B"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黑体" w:eastAsia="黑体" w:hAnsi="黑体" w:hint="eastAsia"/>
          <w:sz w:val="32"/>
          <w:szCs w:val="32"/>
        </w:rPr>
        <w:t xml:space="preserve">  </w:t>
      </w:r>
      <w:r>
        <w:rPr>
          <w:rFonts w:ascii="仿宋_GB2312" w:eastAsia="仿宋_GB2312" w:hAnsi="仿宋" w:cs="仿宋" w:hint="eastAsia"/>
          <w:color w:val="000000"/>
          <w:sz w:val="32"/>
          <w:szCs w:val="32"/>
        </w:rPr>
        <w:t>文学院研究生奖助工作评审委员会</w:t>
      </w:r>
      <w:r>
        <w:rPr>
          <w:rFonts w:ascii="仿宋_GB2312" w:eastAsia="仿宋_GB2312" w:hint="eastAsia"/>
          <w:sz w:val="32"/>
          <w:szCs w:val="32"/>
        </w:rPr>
        <w:t>确定获奖学生名单，经学院党政联席会议审核后，在全院范围内进行不少于</w:t>
      </w:r>
      <w:r>
        <w:rPr>
          <w:rFonts w:ascii="仿宋_GB2312" w:eastAsia="仿宋_GB2312" w:hint="eastAsia"/>
          <w:sz w:val="32"/>
          <w:szCs w:val="32"/>
        </w:rPr>
        <w:t>5</w:t>
      </w:r>
      <w:r>
        <w:rPr>
          <w:rFonts w:ascii="仿宋_GB2312" w:eastAsia="仿宋_GB2312" w:hint="eastAsia"/>
          <w:sz w:val="32"/>
          <w:szCs w:val="32"/>
        </w:rPr>
        <w:t>个工作日的公示。公示无异议后，提交学校学生奖助工作领导小组审定。对评审结果有异议的研究生，可在学院公示阶段向文学院研究生奖助工作评审委员会提出申诉。</w:t>
      </w:r>
    </w:p>
    <w:p w14:paraId="5FE73077" w14:textId="77777777" w:rsidR="00415822" w:rsidRDefault="00434098">
      <w:pPr>
        <w:spacing w:line="52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黑体" w:eastAsia="黑体" w:hAnsi="黑体" w:hint="eastAsia"/>
          <w:sz w:val="32"/>
          <w:szCs w:val="32"/>
        </w:rPr>
        <w:t xml:space="preserve">  </w:t>
      </w:r>
      <w:r>
        <w:rPr>
          <w:rFonts w:ascii="仿宋_GB2312" w:eastAsia="仿宋_GB2312" w:hint="eastAsia"/>
          <w:sz w:val="32"/>
          <w:szCs w:val="32"/>
        </w:rPr>
        <w:t>本细则由文学院负责解释，自发布之日起全面执行。其它文学院研究生相关的奖助办法同时废止。其它有关规定与本细则不一致的，以本细则为准。</w:t>
      </w:r>
    </w:p>
    <w:p w14:paraId="6590B358" w14:textId="77777777" w:rsidR="00415822" w:rsidRDefault="00415822">
      <w:pPr>
        <w:spacing w:line="520" w:lineRule="exact"/>
        <w:ind w:firstLineChars="200" w:firstLine="640"/>
        <w:rPr>
          <w:rFonts w:ascii="仿宋_GB2312" w:eastAsia="仿宋_GB2312"/>
          <w:sz w:val="32"/>
          <w:szCs w:val="32"/>
        </w:rPr>
      </w:pPr>
    </w:p>
    <w:sectPr w:rsidR="0041582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0CCC" w14:textId="77777777" w:rsidR="00434098" w:rsidRDefault="00434098">
      <w:r>
        <w:separator/>
      </w:r>
    </w:p>
  </w:endnote>
  <w:endnote w:type="continuationSeparator" w:id="0">
    <w:p w14:paraId="3A1DFA18" w14:textId="77777777" w:rsidR="00434098" w:rsidRDefault="0043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750044"/>
    </w:sdtPr>
    <w:sdtEndPr/>
    <w:sdtContent>
      <w:p w14:paraId="5EA7247A" w14:textId="77777777" w:rsidR="00415822" w:rsidRDefault="00434098">
        <w:pPr>
          <w:pStyle w:val="a5"/>
          <w:jc w:val="center"/>
        </w:pPr>
        <w:r>
          <w:fldChar w:fldCharType="begin"/>
        </w:r>
        <w:r>
          <w:instrText>PAGE   \* MERGEFORMAT</w:instrText>
        </w:r>
        <w:r>
          <w:fldChar w:fldCharType="separate"/>
        </w:r>
        <w:r>
          <w:rPr>
            <w:lang w:val="zh-CN"/>
          </w:rPr>
          <w:t>1</w:t>
        </w:r>
        <w:r>
          <w:fldChar w:fldCharType="end"/>
        </w:r>
      </w:p>
    </w:sdtContent>
  </w:sdt>
  <w:p w14:paraId="3B8A68D7" w14:textId="77777777" w:rsidR="00415822" w:rsidRDefault="004158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A129" w14:textId="77777777" w:rsidR="00434098" w:rsidRDefault="00434098">
      <w:r>
        <w:separator/>
      </w:r>
    </w:p>
  </w:footnote>
  <w:footnote w:type="continuationSeparator" w:id="0">
    <w:p w14:paraId="3117D466" w14:textId="77777777" w:rsidR="00434098" w:rsidRDefault="00434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4M2IwZDEwODc2MTI0NGEwYjVlYzM5NGQzZjdjMTEifQ=="/>
  </w:docVars>
  <w:rsids>
    <w:rsidRoot w:val="32FA6D09"/>
    <w:rsid w:val="0002708B"/>
    <w:rsid w:val="00086CE5"/>
    <w:rsid w:val="000957A8"/>
    <w:rsid w:val="00121F3A"/>
    <w:rsid w:val="00153BD0"/>
    <w:rsid w:val="00183EF2"/>
    <w:rsid w:val="00186256"/>
    <w:rsid w:val="001C5B76"/>
    <w:rsid w:val="001F5242"/>
    <w:rsid w:val="002811AE"/>
    <w:rsid w:val="002B2401"/>
    <w:rsid w:val="002F5F22"/>
    <w:rsid w:val="003317CB"/>
    <w:rsid w:val="00415822"/>
    <w:rsid w:val="00434098"/>
    <w:rsid w:val="00492CD2"/>
    <w:rsid w:val="004D2687"/>
    <w:rsid w:val="00507917"/>
    <w:rsid w:val="00534B70"/>
    <w:rsid w:val="006458BF"/>
    <w:rsid w:val="0065041D"/>
    <w:rsid w:val="00695D1E"/>
    <w:rsid w:val="006F3EB4"/>
    <w:rsid w:val="0073272E"/>
    <w:rsid w:val="007B46B3"/>
    <w:rsid w:val="007D4006"/>
    <w:rsid w:val="007E7998"/>
    <w:rsid w:val="007F651C"/>
    <w:rsid w:val="00833924"/>
    <w:rsid w:val="0085287F"/>
    <w:rsid w:val="0086097E"/>
    <w:rsid w:val="00882A80"/>
    <w:rsid w:val="008A01DA"/>
    <w:rsid w:val="00976B46"/>
    <w:rsid w:val="00984080"/>
    <w:rsid w:val="00992ADA"/>
    <w:rsid w:val="009C0577"/>
    <w:rsid w:val="009C6B81"/>
    <w:rsid w:val="00A92376"/>
    <w:rsid w:val="00AA3013"/>
    <w:rsid w:val="00B06A77"/>
    <w:rsid w:val="00B764AE"/>
    <w:rsid w:val="00B76DF6"/>
    <w:rsid w:val="00C044D5"/>
    <w:rsid w:val="00C36A11"/>
    <w:rsid w:val="00CA73F9"/>
    <w:rsid w:val="00CE3847"/>
    <w:rsid w:val="00CF4F28"/>
    <w:rsid w:val="00D60C19"/>
    <w:rsid w:val="00D913F7"/>
    <w:rsid w:val="00DB1F0C"/>
    <w:rsid w:val="00DC1486"/>
    <w:rsid w:val="00DF4D55"/>
    <w:rsid w:val="00E16B8C"/>
    <w:rsid w:val="00E71FEE"/>
    <w:rsid w:val="00E91041"/>
    <w:rsid w:val="00EA00ED"/>
    <w:rsid w:val="00EC6016"/>
    <w:rsid w:val="00F4112A"/>
    <w:rsid w:val="00F637C4"/>
    <w:rsid w:val="00F94D25"/>
    <w:rsid w:val="00FA7A5D"/>
    <w:rsid w:val="011F1F8B"/>
    <w:rsid w:val="016C6362"/>
    <w:rsid w:val="021906D5"/>
    <w:rsid w:val="031424D3"/>
    <w:rsid w:val="03907E26"/>
    <w:rsid w:val="045E2A34"/>
    <w:rsid w:val="04781CE8"/>
    <w:rsid w:val="051423A2"/>
    <w:rsid w:val="052627C6"/>
    <w:rsid w:val="05620533"/>
    <w:rsid w:val="056B31A4"/>
    <w:rsid w:val="057563FC"/>
    <w:rsid w:val="078C6419"/>
    <w:rsid w:val="09F56EE1"/>
    <w:rsid w:val="0AA9253C"/>
    <w:rsid w:val="0BB11E50"/>
    <w:rsid w:val="0C826B13"/>
    <w:rsid w:val="0D9122F4"/>
    <w:rsid w:val="0EA902A1"/>
    <w:rsid w:val="11325068"/>
    <w:rsid w:val="119C36A3"/>
    <w:rsid w:val="11CA0A89"/>
    <w:rsid w:val="13DD332E"/>
    <w:rsid w:val="15003105"/>
    <w:rsid w:val="15BC6EB6"/>
    <w:rsid w:val="16506F2C"/>
    <w:rsid w:val="165557DA"/>
    <w:rsid w:val="16C216F5"/>
    <w:rsid w:val="18643036"/>
    <w:rsid w:val="18B70D1B"/>
    <w:rsid w:val="18E6075E"/>
    <w:rsid w:val="19005F2A"/>
    <w:rsid w:val="1BFB6EC9"/>
    <w:rsid w:val="1CB6668A"/>
    <w:rsid w:val="1CC029C7"/>
    <w:rsid w:val="1D5F0154"/>
    <w:rsid w:val="1F8A3B39"/>
    <w:rsid w:val="1F9B1E07"/>
    <w:rsid w:val="1FCD3538"/>
    <w:rsid w:val="204C02BB"/>
    <w:rsid w:val="21787771"/>
    <w:rsid w:val="21C0345A"/>
    <w:rsid w:val="21D15AB2"/>
    <w:rsid w:val="228F686D"/>
    <w:rsid w:val="22991A43"/>
    <w:rsid w:val="22D04A7B"/>
    <w:rsid w:val="245C069E"/>
    <w:rsid w:val="24CD518A"/>
    <w:rsid w:val="26225816"/>
    <w:rsid w:val="269A6D27"/>
    <w:rsid w:val="27037B2E"/>
    <w:rsid w:val="276155E8"/>
    <w:rsid w:val="29891148"/>
    <w:rsid w:val="29F66626"/>
    <w:rsid w:val="2A206082"/>
    <w:rsid w:val="2A324CC1"/>
    <w:rsid w:val="2AE015D1"/>
    <w:rsid w:val="2C096347"/>
    <w:rsid w:val="2CCA63E7"/>
    <w:rsid w:val="2CE11DE4"/>
    <w:rsid w:val="2D453A47"/>
    <w:rsid w:val="2D4F3857"/>
    <w:rsid w:val="2D762F72"/>
    <w:rsid w:val="2E5D7FDF"/>
    <w:rsid w:val="2FE604DB"/>
    <w:rsid w:val="30681468"/>
    <w:rsid w:val="30B21D54"/>
    <w:rsid w:val="310563D1"/>
    <w:rsid w:val="31094EBB"/>
    <w:rsid w:val="312C0289"/>
    <w:rsid w:val="326E7084"/>
    <w:rsid w:val="32E37C52"/>
    <w:rsid w:val="32FA6D09"/>
    <w:rsid w:val="335817DE"/>
    <w:rsid w:val="337F74D3"/>
    <w:rsid w:val="33932EF3"/>
    <w:rsid w:val="343A4FC2"/>
    <w:rsid w:val="348A28A8"/>
    <w:rsid w:val="34C74CE2"/>
    <w:rsid w:val="35644D6B"/>
    <w:rsid w:val="35E50686"/>
    <w:rsid w:val="35F0057F"/>
    <w:rsid w:val="36702832"/>
    <w:rsid w:val="370715F5"/>
    <w:rsid w:val="372D7D37"/>
    <w:rsid w:val="37FA7778"/>
    <w:rsid w:val="385270E9"/>
    <w:rsid w:val="389B23C3"/>
    <w:rsid w:val="38F83FDD"/>
    <w:rsid w:val="3980558A"/>
    <w:rsid w:val="3A0F1C99"/>
    <w:rsid w:val="3ABC4BEB"/>
    <w:rsid w:val="3B253E38"/>
    <w:rsid w:val="3B326F1B"/>
    <w:rsid w:val="3C09776F"/>
    <w:rsid w:val="3C734BB4"/>
    <w:rsid w:val="3DDB46A4"/>
    <w:rsid w:val="3E752B2D"/>
    <w:rsid w:val="3E7F3F0F"/>
    <w:rsid w:val="3EA22170"/>
    <w:rsid w:val="3F42169C"/>
    <w:rsid w:val="3F7B20A3"/>
    <w:rsid w:val="3F9D5A9F"/>
    <w:rsid w:val="40602E22"/>
    <w:rsid w:val="407F59FB"/>
    <w:rsid w:val="408E2B77"/>
    <w:rsid w:val="40A25B67"/>
    <w:rsid w:val="418649F3"/>
    <w:rsid w:val="42696C0F"/>
    <w:rsid w:val="429B331C"/>
    <w:rsid w:val="42E2236C"/>
    <w:rsid w:val="44AD7BF3"/>
    <w:rsid w:val="45C86D3A"/>
    <w:rsid w:val="45E01C05"/>
    <w:rsid w:val="46642331"/>
    <w:rsid w:val="473544E1"/>
    <w:rsid w:val="479F097C"/>
    <w:rsid w:val="48E14E9B"/>
    <w:rsid w:val="4926097D"/>
    <w:rsid w:val="49A457F6"/>
    <w:rsid w:val="4AF20BB5"/>
    <w:rsid w:val="4B193856"/>
    <w:rsid w:val="4CAE50C1"/>
    <w:rsid w:val="4CE11FFC"/>
    <w:rsid w:val="4CEC1B42"/>
    <w:rsid w:val="4DB86809"/>
    <w:rsid w:val="4EA83F66"/>
    <w:rsid w:val="4EAB19AC"/>
    <w:rsid w:val="4FB361EB"/>
    <w:rsid w:val="4FD90C81"/>
    <w:rsid w:val="4FE90DBB"/>
    <w:rsid w:val="508B13A0"/>
    <w:rsid w:val="51996269"/>
    <w:rsid w:val="52953272"/>
    <w:rsid w:val="54570E95"/>
    <w:rsid w:val="55492B0A"/>
    <w:rsid w:val="557F0994"/>
    <w:rsid w:val="558237EA"/>
    <w:rsid w:val="55AD4B53"/>
    <w:rsid w:val="55FC7766"/>
    <w:rsid w:val="569D2011"/>
    <w:rsid w:val="56E318F4"/>
    <w:rsid w:val="57117E59"/>
    <w:rsid w:val="57A53889"/>
    <w:rsid w:val="57BD42B6"/>
    <w:rsid w:val="58C8635D"/>
    <w:rsid w:val="5A094C88"/>
    <w:rsid w:val="5AC02863"/>
    <w:rsid w:val="5B187FF5"/>
    <w:rsid w:val="5BC713DA"/>
    <w:rsid w:val="5D7919E8"/>
    <w:rsid w:val="5E1E02D1"/>
    <w:rsid w:val="5E44126B"/>
    <w:rsid w:val="5E7B5B93"/>
    <w:rsid w:val="5EB536AF"/>
    <w:rsid w:val="5EB86362"/>
    <w:rsid w:val="5EFA595A"/>
    <w:rsid w:val="5FE5508B"/>
    <w:rsid w:val="60294E76"/>
    <w:rsid w:val="60D6420C"/>
    <w:rsid w:val="6148751D"/>
    <w:rsid w:val="616B051E"/>
    <w:rsid w:val="62F32E27"/>
    <w:rsid w:val="63245408"/>
    <w:rsid w:val="642B1388"/>
    <w:rsid w:val="64E71EDC"/>
    <w:rsid w:val="65176E6B"/>
    <w:rsid w:val="655210F6"/>
    <w:rsid w:val="661429FA"/>
    <w:rsid w:val="667714E7"/>
    <w:rsid w:val="67134DFC"/>
    <w:rsid w:val="6842751F"/>
    <w:rsid w:val="68665ECB"/>
    <w:rsid w:val="686B59EA"/>
    <w:rsid w:val="689B3B74"/>
    <w:rsid w:val="69227148"/>
    <w:rsid w:val="6990667D"/>
    <w:rsid w:val="6A327537"/>
    <w:rsid w:val="6ABB2F4A"/>
    <w:rsid w:val="6AD234A7"/>
    <w:rsid w:val="6BBE63FE"/>
    <w:rsid w:val="6CFE52D9"/>
    <w:rsid w:val="6F8E439F"/>
    <w:rsid w:val="6FF65736"/>
    <w:rsid w:val="71110923"/>
    <w:rsid w:val="7189262F"/>
    <w:rsid w:val="718E3A8E"/>
    <w:rsid w:val="727E04C1"/>
    <w:rsid w:val="73A97942"/>
    <w:rsid w:val="74116B4D"/>
    <w:rsid w:val="74EB336A"/>
    <w:rsid w:val="766C379A"/>
    <w:rsid w:val="76AB0B8A"/>
    <w:rsid w:val="76B4266B"/>
    <w:rsid w:val="77CD006E"/>
    <w:rsid w:val="785874F3"/>
    <w:rsid w:val="79C46F5D"/>
    <w:rsid w:val="7A555FFC"/>
    <w:rsid w:val="7B3E5B28"/>
    <w:rsid w:val="7B446BA5"/>
    <w:rsid w:val="7C0557B2"/>
    <w:rsid w:val="7C1F54F9"/>
    <w:rsid w:val="7C570FF2"/>
    <w:rsid w:val="7C7C1C8B"/>
    <w:rsid w:val="7CB14BD1"/>
    <w:rsid w:val="7D215D25"/>
    <w:rsid w:val="7D68198E"/>
    <w:rsid w:val="7D84499E"/>
    <w:rsid w:val="7DAA6DDA"/>
    <w:rsid w:val="7E2C33DF"/>
    <w:rsid w:val="7E781F2A"/>
    <w:rsid w:val="7E9B0993"/>
    <w:rsid w:val="7F323001"/>
    <w:rsid w:val="7F526E0A"/>
    <w:rsid w:val="7FC7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EFCA3D-7360-42DD-9E23-2DC6D9F2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uiPriority w:val="99"/>
    <w:qFormat/>
    <w:rPr>
      <w:rFonts w:ascii="Calibri" w:hAnsi="Calibri"/>
      <w:kern w:val="2"/>
      <w:sz w:val="18"/>
      <w:szCs w:val="18"/>
    </w:rPr>
  </w:style>
  <w:style w:type="character" w:customStyle="1" w:styleId="a4">
    <w:name w:val="批注框文本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808</Characters>
  <Application>Microsoft Office Word</Application>
  <DocSecurity>0</DocSecurity>
  <Lines>6</Lines>
  <Paragraphs>1</Paragraphs>
  <ScaleCrop>false</ScaleCrop>
  <Company>Microsoft</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106</cp:revision>
  <cp:lastPrinted>2021-09-13T07:57:00Z</cp:lastPrinted>
  <dcterms:created xsi:type="dcterms:W3CDTF">2021-04-24T12:18:00Z</dcterms:created>
  <dcterms:modified xsi:type="dcterms:W3CDTF">2025-09-15T03:44:00Z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2E77E09D2C0A497FB5CF1F8DE302CAA0_13</vt:lpwstr>
  </property>
  <property fmtid="{D5CDD505-2E9C-101B-9397-08002B2CF9AE}" pid="4" name="KSOTemplateDocerSaveRecord">
    <vt:lpwstr>eyJoZGlkIjoiNDMyOTY2YzAyYzhmOGJjYzZlMWRmNmIwYTQ1ZjViZDkiLCJ1c2VySWQiOiIzNzY5MDE5ODcifQ==</vt:lpwstr>
  </property>
</Properties>
</file>